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45C" w:rsidRDefault="00F5545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5545C" w:rsidRDefault="00F5545C">
      <w:pPr>
        <w:pStyle w:val="ConsPlusNormal"/>
        <w:outlineLvl w:val="0"/>
      </w:pPr>
    </w:p>
    <w:p w:rsidR="00F5545C" w:rsidRDefault="00F5545C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5545C" w:rsidRDefault="00F5545C">
      <w:pPr>
        <w:pStyle w:val="ConsPlusTitle"/>
        <w:jc w:val="center"/>
      </w:pPr>
    </w:p>
    <w:p w:rsidR="00F5545C" w:rsidRDefault="00F5545C">
      <w:pPr>
        <w:pStyle w:val="ConsPlusTitle"/>
        <w:jc w:val="center"/>
      </w:pPr>
      <w:r>
        <w:t>ПОСТАНОВЛЕНИЕ</w:t>
      </w:r>
    </w:p>
    <w:p w:rsidR="00F5545C" w:rsidRDefault="00F5545C">
      <w:pPr>
        <w:pStyle w:val="ConsPlusTitle"/>
        <w:jc w:val="center"/>
      </w:pPr>
      <w:r>
        <w:t>от 27 декабря 2021 г. N 671-пп</w:t>
      </w:r>
    </w:p>
    <w:p w:rsidR="00F5545C" w:rsidRDefault="00F5545C">
      <w:pPr>
        <w:pStyle w:val="ConsPlusTitle"/>
        <w:jc w:val="center"/>
      </w:pPr>
    </w:p>
    <w:p w:rsidR="00F5545C" w:rsidRDefault="00F5545C">
      <w:pPr>
        <w:pStyle w:val="ConsPlusTitle"/>
        <w:jc w:val="center"/>
      </w:pPr>
      <w:r>
        <w:t>О ПОРЯДКЕ ВЗАИМОДЕЙСТВИЯ ПРИ ОСУЩЕСТВЛЕНИИ ЗАКУПОК</w:t>
      </w:r>
    </w:p>
    <w:p w:rsidR="00F5545C" w:rsidRDefault="00F5545C">
      <w:pPr>
        <w:pStyle w:val="ConsPlusTitle"/>
        <w:jc w:val="center"/>
      </w:pPr>
      <w:r>
        <w:t>ДЛЯ ОБЕСПЕЧЕНИЯ ГОСУДАРСТВЕННЫХ НУЖД БЕЛГОРОДСКОЙ</w:t>
      </w:r>
    </w:p>
    <w:p w:rsidR="00F5545C" w:rsidRDefault="00F5545C">
      <w:pPr>
        <w:pStyle w:val="ConsPlusTitle"/>
        <w:jc w:val="center"/>
      </w:pPr>
      <w:r>
        <w:t>ОБЛАСТИ И МУНИЦИПАЛЬНЫХ НУЖД</w:t>
      </w:r>
    </w:p>
    <w:p w:rsidR="00F5545C" w:rsidRDefault="00F554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554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</w:tr>
    </w:tbl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9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1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</w:t>
      </w:r>
      <w:r>
        <w:lastRenderedPageBreak/>
        <w:t>унитарных предприятий на основании соглашения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F5545C" w:rsidRDefault="00F5545C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84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нарушением требований действующего законодательства о контрактной системе в сфере закупок;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разработка типовых форм документов, методических рекомендаций для осуществления закупок;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рассмотрение на предмет соответствия действующему законодательству о контрактной системе и согласование документов по организации и проведению совместных конкурсов и аукционов. Закупки, подлежащие согласованию, определяются соответствующим протоколом поручений органа по регулированию контрактной системы в сфере закупок как учредителя уполномоченного учреждения.</w:t>
      </w:r>
    </w:p>
    <w:p w:rsidR="00F5545C" w:rsidRDefault="00F5545C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Согласование документов по организации и проведению совместных конкурсов и аукционов осуществляется органом по регулированию контрактной системы в сфере закупок в срок не более 5 (пяти) рабочих дней со дня поступления заявки на рассмотрение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F5545C" w:rsidRDefault="00F5545C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ind w:firstLine="540"/>
        <w:jc w:val="both"/>
      </w:pPr>
    </w:p>
    <w:p w:rsidR="00F5545C" w:rsidRDefault="00F5545C">
      <w:pPr>
        <w:pStyle w:val="ConsPlusNormal"/>
        <w:ind w:firstLine="540"/>
        <w:jc w:val="both"/>
      </w:pPr>
      <w:bookmarkStart w:id="0" w:name="P33"/>
      <w:bookmarkEnd w:id="0"/>
      <w:r>
        <w:t xml:space="preserve">3. 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6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при применении заказчиками конкурентных способов определения поставщиков (подрядчиков, исполнителей), за исключением случаев осуществления закупок: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проектно-изыскательских, строительно-монтажных, дорожных работ, а также работ, стоимость которых определяется сметной документацией с использованием сметных нормативов и сметных цен строительных ресурсов;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продуктов питания с начальной (максимальной) ценой за единицу, не превышающей </w:t>
      </w:r>
      <w:r>
        <w:lastRenderedPageBreak/>
        <w:t xml:space="preserve">рекомендуемые цены, определенные комиссионно в соответствии с </w:t>
      </w:r>
      <w:hyperlink r:id="rId19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20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для муниципальных заказчиков, муниципальных бюджетных учреждений, муниципальных унитарных предприятий на основании соглашений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F5545C" w:rsidRDefault="00F5545C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22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поступления заявки на рассмотрение посредством РИСБО.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4. Утвердить </w:t>
      </w:r>
      <w:hyperlink w:anchor="P84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5. Утвердить </w:t>
      </w:r>
      <w:hyperlink w:anchor="P172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6. Установить, что закупки малого объема на основании </w:t>
      </w:r>
      <w:hyperlink r:id="rId24">
        <w:r>
          <w:rPr>
            <w:color w:val="0000FF"/>
          </w:rPr>
          <w:t>пунктов 4</w:t>
        </w:r>
      </w:hyperlink>
      <w:r>
        <w:t xml:space="preserve"> и </w:t>
      </w:r>
      <w:hyperlink r:id="rId25">
        <w:r>
          <w:rPr>
            <w:color w:val="0000FF"/>
          </w:rPr>
          <w:t>5 части 1 статьи 93</w:t>
        </w:r>
      </w:hyperlink>
      <w:r>
        <w:t xml:space="preserve"> Закона о контрактной системе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27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Заказчики Белгородской области вправе осуществлять закупки на основании </w:t>
      </w:r>
      <w:hyperlink r:id="rId28">
        <w:r>
          <w:rPr>
            <w:color w:val="0000FF"/>
          </w:rPr>
          <w:t>пункта 28 части 1 статьи 93</w:t>
        </w:r>
      </w:hyperlink>
      <w:r>
        <w:t xml:space="preserve"> Закона о контрактной системе посредством использования Электронного маркета (магазина) Белгородской области для "малых закупок".</w:t>
      </w:r>
    </w:p>
    <w:p w:rsidR="00F5545C" w:rsidRDefault="00F5545C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осуществлять закупки малого объема для обеспечения муниципальных нужд с использованием Электронного маркета (магазина) Белгородской области для "малых закупок";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ежеквартально не позднее 15 числа месяца, следующего за отчетным периодом, </w:t>
      </w:r>
      <w:r>
        <w:lastRenderedPageBreak/>
        <w:t>представлять в орган по регулированию контрактной системы в сфере закупок по утвержденной форме информацию об осуществлении закупок для нужд заказчиков муниципальных районов и городских округов.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213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- по ценам, не превышающим рекомендуемые цены, определенные комиссионно в соответствии с </w:t>
      </w:r>
      <w:hyperlink r:id="rId30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9. Утвердить </w:t>
      </w:r>
      <w:hyperlink w:anchor="P213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3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11. Контроль за исполнением постановления возложить на управление по регулированию контрактной системы в сфере закупок Белгородской области.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right"/>
      </w:pPr>
      <w:r>
        <w:t>Губернатор Белгородской области</w:t>
      </w:r>
    </w:p>
    <w:p w:rsidR="00F5545C" w:rsidRDefault="00F5545C">
      <w:pPr>
        <w:pStyle w:val="ConsPlusNormal"/>
        <w:jc w:val="right"/>
      </w:pPr>
      <w:r>
        <w:t>В.В.ГЛАДКОВ</w:t>
      </w: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  <w:outlineLvl w:val="0"/>
      </w:pPr>
      <w:r>
        <w:t>Приложение N 1</w:t>
      </w: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  <w:r>
        <w:t>Утвержден</w:t>
      </w:r>
    </w:p>
    <w:p w:rsidR="00F5545C" w:rsidRDefault="00F5545C">
      <w:pPr>
        <w:pStyle w:val="ConsPlusNormal"/>
        <w:jc w:val="right"/>
      </w:pPr>
      <w:r>
        <w:t>постановлением</w:t>
      </w:r>
    </w:p>
    <w:p w:rsidR="00F5545C" w:rsidRDefault="00F5545C">
      <w:pPr>
        <w:pStyle w:val="ConsPlusNormal"/>
        <w:jc w:val="right"/>
      </w:pPr>
      <w:r>
        <w:t>Правительства Белгородской области</w:t>
      </w:r>
    </w:p>
    <w:p w:rsidR="00F5545C" w:rsidRDefault="00F5545C">
      <w:pPr>
        <w:pStyle w:val="ConsPlusNormal"/>
        <w:jc w:val="right"/>
      </w:pPr>
      <w:r>
        <w:t>от 27 декабря 2021 г. N 671-пп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</w:pPr>
      <w:bookmarkStart w:id="1" w:name="P84"/>
      <w:bookmarkEnd w:id="1"/>
      <w:r>
        <w:t>ПОРЯДОК</w:t>
      </w:r>
    </w:p>
    <w:p w:rsidR="00F5545C" w:rsidRDefault="00F5545C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F5545C" w:rsidRDefault="00F554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554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</w:tr>
    </w:tbl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1. Общие положения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1.1. Областное государственное казенное учреждение Белгородской области "Центр </w:t>
      </w:r>
      <w:r>
        <w:lastRenderedPageBreak/>
        <w:t>закупок" (далее - уполномоченное учреждение) осуществляет полномочия на определение поставщиков (подрядчиков, исполнителей), предусмотренные настоящим Порядком, следующими способами: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закрытый аукцион в электронной форме;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закрытый конкурс в электронной форме;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закупка у единственного поставщика (подрядчика, исполнителя).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2. Формирование закупки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33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2.1.6. Предоставление преимуществ организациям инвалидов.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2.1.8. Установление единых требований к участникам закупки и ограничения участия в </w:t>
      </w:r>
      <w:r>
        <w:lastRenderedPageBreak/>
        <w:t>определении поставщика (подрядчика, исполнителя).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2.1.9. Установление критериев оценки заявок участников закупки.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2.1.10. Установление размера обеспечения заявки.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34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35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2.1.14. До направления в уполномоченное учреждение заявки на закупку товара, работы, услуги в сфере информационно-коммуникационных технологий обеспечение согласования такой заявки с министерством цифрового развития Белгородской области в установленном распоряжением Губернатора Белгородской области порядке.</w:t>
      </w:r>
    </w:p>
    <w:p w:rsidR="00F5545C" w:rsidRDefault="00F5545C">
      <w:pPr>
        <w:pStyle w:val="ConsPlusNormal"/>
        <w:jc w:val="both"/>
      </w:pPr>
      <w:r>
        <w:t xml:space="preserve">(пп. 2.1.14 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2.1.15. Направление в уполномоченное учреждение в составе заявки информации о представителях заказчика для включения в состав комиссии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F5545C" w:rsidRDefault="00F5545C">
      <w:pPr>
        <w:pStyle w:val="ConsPlusNormal"/>
        <w:spacing w:before="220"/>
        <w:ind w:firstLine="540"/>
        <w:jc w:val="both"/>
      </w:pPr>
      <w:bookmarkStart w:id="2" w:name="P128"/>
      <w:bookmarkEnd w:id="2"/>
      <w:r>
        <w:t>2.2.2. Осуществление проверки заявки на соответствие действующему законодательству в сфере закупок в срок не более 10 (десяти) рабочих дней с даты регистрации заявки в РИСБО, а заявок на закупку товаров, работ, услуг, реализуемых в рамках национальных проектов, - в срок не более 5 (пяти) рабочих дней с даты регистрации заявки в РИСБО.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несоответствия представленной заявки требованиям действующего законодательства в сфере закупок;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lastRenderedPageBreak/>
        <w:t>- отсутствия информации о закупке в утвержденном плане-графике закупок;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- несоответствия представленной заявки информации о закупке в утвержденном плане-графике закупок.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Срок доработки заказчиком заявки не должен превышать 3 (трех) рабочих дней с даты направления заявки уполномоченным учреждением заказчику на доработку.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2.2.4. По завершении предусмотренной </w:t>
      </w:r>
      <w:hyperlink w:anchor="P128">
        <w:r>
          <w:rPr>
            <w:color w:val="0000FF"/>
          </w:rPr>
          <w:t>подпунктом 2.2.2</w:t>
        </w:r>
      </w:hyperlink>
      <w:r>
        <w:t xml:space="preserve"> настоящего пункта проверки заявки при отсутствии оснований для возврата заявки заказчику на доработку направляет соответствующую заявку на закупку, за исключением случаев осуществления закупок, указанных в </w:t>
      </w:r>
      <w:hyperlink r:id="rId38">
        <w:r>
          <w:rPr>
            <w:color w:val="0000FF"/>
          </w:rPr>
          <w:t>пункте 3</w:t>
        </w:r>
      </w:hyperlink>
      <w:r>
        <w:t xml:space="preserve"> постановления Правительства Белгородской области от 27 декабря 2021 года N 671-пп "О порядке взаимодействия при осуществлении закупок для обеспечения государственных нужд Белгородской области и муниципальных нужд" (далее - Постановление), посредством РИСБО в управление государственного финансового контроля Белгородской области (далее - контрольный орган) для обеспечения согласования обоснованности определения начальной (максимальной) цены контракта, а в случае, предусмотренном </w:t>
      </w:r>
      <w:hyperlink r:id="rId39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F5545C" w:rsidRDefault="00F5545C">
      <w:pPr>
        <w:pStyle w:val="ConsPlusNormal"/>
        <w:jc w:val="both"/>
      </w:pPr>
      <w:r>
        <w:t xml:space="preserve">(пп. 2.2.4 введен </w:t>
      </w:r>
      <w:hyperlink r:id="rId4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hyperlink r:id="rId41">
        <w:r>
          <w:rPr>
            <w:color w:val="0000FF"/>
          </w:rPr>
          <w:t>2.2.5</w:t>
        </w:r>
      </w:hyperlink>
      <w:r>
        <w:t>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3.1.5. Формирование и размещение в ЕИС протокола об отказе от заключения контракта в случае отказа заказчика от заключения контракта с победителем определения поставщика (подрядчика, исполнителя) по основаниям, предусмотренным </w:t>
      </w:r>
      <w:hyperlink r:id="rId42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3.2.1. Формирование и размещение в ЕИС извещений о проведении электронного конкурса, электронного аукциона, электронного запроса котировок в срок не более 2 (двух) рабочих дней после согласования контрольным органом или в отношении закупок, указанных в </w:t>
      </w:r>
      <w:hyperlink w:anchor="P33">
        <w:r>
          <w:rPr>
            <w:color w:val="0000FF"/>
          </w:rPr>
          <w:t>пункте 3</w:t>
        </w:r>
      </w:hyperlink>
      <w:r>
        <w:t xml:space="preserve"> Постановления, по факту завершения проверки, предусмотренной </w:t>
      </w:r>
      <w:hyperlink w:anchor="P128">
        <w:r>
          <w:rPr>
            <w:color w:val="0000FF"/>
          </w:rPr>
          <w:t>подпунктом 2.2.2 пункта 2.2 раздела 2</w:t>
        </w:r>
      </w:hyperlink>
      <w:r>
        <w:t xml:space="preserve"> настоящего Порядка, при отсутствии оснований для возврата заявки заказчику на </w:t>
      </w:r>
      <w:r>
        <w:lastRenderedPageBreak/>
        <w:t>доработку.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4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3.2.3. Определение оператора электронной площадки для проведения электронных процедур.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45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46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3.2.7. Подготовку и направление оператору электронной площадки разъяснений информации, содержащейся в протоколе подведения итогов определения поставщика (подрядчика, исполнителя).</w:t>
      </w:r>
    </w:p>
    <w:p w:rsidR="00F5545C" w:rsidRDefault="00F5545C">
      <w:pPr>
        <w:pStyle w:val="ConsPlusNormal"/>
        <w:jc w:val="both"/>
      </w:pPr>
      <w:r>
        <w:t xml:space="preserve">(пп. 3.2.7 введен </w:t>
      </w:r>
      <w:hyperlink r:id="rId4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hyperlink r:id="rId48">
        <w:r>
          <w:rPr>
            <w:color w:val="0000FF"/>
          </w:rPr>
          <w:t>3.2.8</w:t>
        </w:r>
      </w:hyperlink>
      <w:r>
        <w:t>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right"/>
        <w:outlineLvl w:val="0"/>
      </w:pPr>
      <w:r>
        <w:t>Приложение N 2</w:t>
      </w: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  <w:r>
        <w:t>Утвержден</w:t>
      </w:r>
    </w:p>
    <w:p w:rsidR="00F5545C" w:rsidRDefault="00F5545C">
      <w:pPr>
        <w:pStyle w:val="ConsPlusNormal"/>
        <w:jc w:val="right"/>
      </w:pPr>
      <w:r>
        <w:t>постановлением</w:t>
      </w:r>
    </w:p>
    <w:p w:rsidR="00F5545C" w:rsidRDefault="00F5545C">
      <w:pPr>
        <w:pStyle w:val="ConsPlusNormal"/>
        <w:jc w:val="right"/>
      </w:pPr>
      <w:r>
        <w:t>Правительства Белгородской области</w:t>
      </w:r>
    </w:p>
    <w:p w:rsidR="00F5545C" w:rsidRDefault="00F5545C">
      <w:pPr>
        <w:pStyle w:val="ConsPlusNormal"/>
        <w:jc w:val="right"/>
      </w:pPr>
      <w:r>
        <w:t>от 27 декабря 2021 г. N 671-пп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</w:pPr>
      <w:bookmarkStart w:id="3" w:name="P172"/>
      <w:bookmarkEnd w:id="3"/>
      <w:r>
        <w:t>ПОРЯДОК</w:t>
      </w:r>
    </w:p>
    <w:p w:rsidR="00F5545C" w:rsidRDefault="00F5545C">
      <w:pPr>
        <w:pStyle w:val="ConsPlusTitle"/>
        <w:jc w:val="center"/>
      </w:pPr>
      <w:r>
        <w:t>ВЗАИМОДЕЙСТВИЯ ПРИ ОРГАНИЗАЦИИ ПРОВЕДЕНИЯ</w:t>
      </w:r>
    </w:p>
    <w:p w:rsidR="00F5545C" w:rsidRDefault="00F5545C">
      <w:pPr>
        <w:pStyle w:val="ConsPlusTitle"/>
        <w:jc w:val="center"/>
      </w:pPr>
      <w:r>
        <w:t>СОВМЕСТНЫХ КОНКУРСОВ И АУКЦИОНОВ</w:t>
      </w:r>
    </w:p>
    <w:p w:rsidR="00F5545C" w:rsidRDefault="00F5545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5545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F5545C" w:rsidRDefault="00F5545C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5545C" w:rsidRDefault="00F5545C">
            <w:pPr>
              <w:pStyle w:val="ConsPlusNormal"/>
            </w:pPr>
          </w:p>
        </w:tc>
      </w:tr>
    </w:tbl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1. Общие положения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 xml:space="preserve">1.1. Порядок взаимодействия при организации проведения совместных конкурсов и </w:t>
      </w:r>
      <w:r>
        <w:lastRenderedPageBreak/>
        <w:t>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двух заказчиков потребности в одних и тех же товарах, работах, услугах и 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1.2. Для проведения совместного конкурса или аукциона до начала осуществления закупки уполномоченное учреждение и заказчики заключают соглашение о проведении совместного конкурса или аукциона (далее - соглашение).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Соглашение заключается в соответствии с Гражданским </w:t>
      </w:r>
      <w:hyperlink r:id="rId50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5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F5545C" w:rsidRDefault="00F5545C">
      <w:pPr>
        <w:pStyle w:val="ConsPlusTitle"/>
        <w:jc w:val="center"/>
      </w:pPr>
      <w:r>
        <w:t>совместных конкурсов и аукционов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bookmarkStart w:id="4" w:name="P189"/>
      <w:bookmarkEnd w:id="4"/>
      <w:r>
        <w:t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 xml:space="preserve">2.2. По результатам мониторинга (анализа), указанного в </w:t>
      </w:r>
      <w:hyperlink w:anchor="P189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3.1. 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 консолидирования организатору закупки или координатору закупки.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уполномоченным учреждением и на основании соглашения с учетом особенностей, установленных настоящим разделом Порядка.</w:t>
      </w:r>
    </w:p>
    <w:p w:rsidR="00F5545C" w:rsidRDefault="00F5545C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lastRenderedPageBreak/>
        <w:t>3.3. Координатор закупки на основании соответствующего обращения заказчика осуществляет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Уполномоченное учреждение на основании соответствующего обращения заказчика вправе самостоятельно осуществлять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F5545C" w:rsidRDefault="00F5545C">
      <w:pPr>
        <w:pStyle w:val="ConsPlusNormal"/>
        <w:jc w:val="both"/>
      </w:pPr>
      <w:r>
        <w:t xml:space="preserve">(п. 3.3 введен </w:t>
      </w:r>
      <w:hyperlink r:id="rId5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right"/>
        <w:outlineLvl w:val="0"/>
      </w:pPr>
      <w:r>
        <w:t>Приложение N 3</w:t>
      </w:r>
    </w:p>
    <w:p w:rsidR="00F5545C" w:rsidRDefault="00F5545C">
      <w:pPr>
        <w:pStyle w:val="ConsPlusNormal"/>
        <w:jc w:val="right"/>
      </w:pPr>
    </w:p>
    <w:p w:rsidR="00F5545C" w:rsidRDefault="00F5545C">
      <w:pPr>
        <w:pStyle w:val="ConsPlusNormal"/>
        <w:jc w:val="right"/>
      </w:pPr>
      <w:r>
        <w:t>Утвержден</w:t>
      </w:r>
    </w:p>
    <w:p w:rsidR="00F5545C" w:rsidRDefault="00F5545C">
      <w:pPr>
        <w:pStyle w:val="ConsPlusNormal"/>
        <w:jc w:val="right"/>
      </w:pPr>
      <w:r>
        <w:t>постановлением</w:t>
      </w:r>
    </w:p>
    <w:p w:rsidR="00F5545C" w:rsidRDefault="00F5545C">
      <w:pPr>
        <w:pStyle w:val="ConsPlusNormal"/>
        <w:jc w:val="right"/>
      </w:pPr>
      <w:r>
        <w:t>Правительства Белгородской области</w:t>
      </w:r>
    </w:p>
    <w:p w:rsidR="00F5545C" w:rsidRDefault="00F5545C">
      <w:pPr>
        <w:pStyle w:val="ConsPlusNormal"/>
        <w:jc w:val="right"/>
      </w:pPr>
      <w:r>
        <w:t>от 27 декабря 2021 г. N 671-пп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Title"/>
        <w:jc w:val="center"/>
      </w:pPr>
      <w:bookmarkStart w:id="5" w:name="P213"/>
      <w:bookmarkEnd w:id="5"/>
      <w:r>
        <w:t>АССОРТИМЕНТ ПРОДУКТОВ ПИТАНИЯ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ind w:firstLine="540"/>
        <w:jc w:val="both"/>
      </w:pPr>
      <w:r>
        <w:t>1. Мясо говядина.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2. Мясо свинина.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8. Тушки индеек.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13. Маргарин.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lastRenderedPageBreak/>
        <w:t>15. Сметана.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16. Творог.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17. Сыр.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18. Молоко.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19. Кефир.</w:t>
      </w:r>
    </w:p>
    <w:p w:rsidR="00F5545C" w:rsidRDefault="00F5545C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jc w:val="both"/>
      </w:pPr>
    </w:p>
    <w:p w:rsidR="00F5545C" w:rsidRDefault="00F5545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67459" w:rsidRDefault="00967459">
      <w:bookmarkStart w:id="6" w:name="_GoBack"/>
      <w:bookmarkEnd w:id="6"/>
    </w:p>
    <w:sectPr w:rsidR="00967459" w:rsidSect="00DC0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45C"/>
    <w:rsid w:val="00967459"/>
    <w:rsid w:val="00F5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4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554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54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4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5545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554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FABDBF41C8879939F5BA93206D13B5EE59379EAA2D639D135B353E4C57E7A53CC950B095592CAA24ACD4B855A25D74F75E901C773FDE660C5F49FE0lEN" TargetMode="External"/><Relationship Id="rId18" Type="http://schemas.openxmlformats.org/officeDocument/2006/relationships/hyperlink" Target="consultantplus://offline/ref=1FABDBF41C8879939F5BA93206D13B5EE59379EAA2D639D135B353E4C57E7A53CC950B095592CAA24ACD4A865A25D74F75E901C773FDE660C5F49FE0lEN" TargetMode="External"/><Relationship Id="rId26" Type="http://schemas.openxmlformats.org/officeDocument/2006/relationships/hyperlink" Target="consultantplus://offline/ref=1FABDBF41C8879939F5BA93206D13B5EE59379EAA2D639D135B353E4C57E7A53CC950B095592CAA24ACD49825A25D74F75E901C773FDE660C5F49FE0lEN" TargetMode="External"/><Relationship Id="rId39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21" Type="http://schemas.openxmlformats.org/officeDocument/2006/relationships/hyperlink" Target="consultantplus://offline/ref=1FABDBF41C8879939F5BA93206D13B5EE59379EAA2D639D135B353E4C57E7A53CC950B095592CAA24ACD4A845A25D74F75E901C773FDE660C5F49FE0lEN" TargetMode="External"/><Relationship Id="rId34" Type="http://schemas.openxmlformats.org/officeDocument/2006/relationships/hyperlink" Target="consultantplus://offline/ref=1FABDBF41C8879939F5BB73F10BD6153E59D23E5AFD83B836EEC08B9927770048BDA524B119FCAA34CC61FD315248B0B21FA00C773FEE77CECl4N" TargetMode="External"/><Relationship Id="rId42" Type="http://schemas.openxmlformats.org/officeDocument/2006/relationships/hyperlink" Target="consultantplus://offline/ref=1FABDBF41C8879939F5BB73F10BD6153E59D23E5AFD83B836EEC08B99277700499DA0A47119ED5A34BD3498253E7l2N" TargetMode="External"/><Relationship Id="rId47" Type="http://schemas.openxmlformats.org/officeDocument/2006/relationships/hyperlink" Target="consultantplus://offline/ref=1FABDBF41C8879939F5BA93206D13B5EE59379EAA2D639D135B353E4C57E7A53CC950B095592CAA24ACD48805A25D74F75E901C773FDE660C5F49FE0lEN" TargetMode="External"/><Relationship Id="rId50" Type="http://schemas.openxmlformats.org/officeDocument/2006/relationships/hyperlink" Target="consultantplus://offline/ref=1FABDBF41C8879939F5BB73F10BD6153E59D25EEA3DE3B836EEC08B99277700499DA0A47119ED5A34BD3498253E7l2N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1FABDBF41C8879939F5BB73F10BD6153E59D23E5AFD83B836EEC08B99277700499DA0A47119ED5A34BD3498253E7l2N" TargetMode="External"/><Relationship Id="rId12" Type="http://schemas.openxmlformats.org/officeDocument/2006/relationships/hyperlink" Target="consultantplus://offline/ref=1FABDBF41C8879939F5BB73F10BD6153E59D23E5AFDC3B836EEC08B99277700499DA0A47119ED5A34BD3498253E7l2N" TargetMode="External"/><Relationship Id="rId17" Type="http://schemas.openxmlformats.org/officeDocument/2006/relationships/hyperlink" Target="consultantplus://offline/ref=1FABDBF41C8879939F5BA93206D13B5EE59379EAA2D639D135B353E4C57E7A53CC950B095592CAA24ACD4A815A25D74F75E901C773FDE660C5F49FE0lEN" TargetMode="External"/><Relationship Id="rId25" Type="http://schemas.openxmlformats.org/officeDocument/2006/relationships/hyperlink" Target="consultantplus://offline/ref=1FABDBF41C8879939F5BB73F10BD6153E59D23E5AFD83B836EEC08B9927770048BDA524B189BCCA91E9C0FD75C71871521E51FC46DFEEEl4N" TargetMode="External"/><Relationship Id="rId33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38" Type="http://schemas.openxmlformats.org/officeDocument/2006/relationships/hyperlink" Target="consultantplus://offline/ref=1FABDBF41C8879939F5BA93206D13B5EE59379EAA2DC38D43BB353E4C57E7A53CC950B095592CAA24ACD4A865A25D74F75E901C773FDE660C5F49FE0lEN" TargetMode="External"/><Relationship Id="rId46" Type="http://schemas.openxmlformats.org/officeDocument/2006/relationships/hyperlink" Target="consultantplus://offline/ref=1FABDBF41C8879939F5BB73F10BD6153E59D23E5AFD83B836EEC08B99277700499DA0A47119ED5A34BD3498253E7l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20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29" Type="http://schemas.openxmlformats.org/officeDocument/2006/relationships/hyperlink" Target="consultantplus://offline/ref=1FABDBF41C8879939F5BA93206D13B5EE59379EAA2D639D135B353E4C57E7A53CC950B095592CAA24ACD49835A25D74F75E901C773FDE660C5F49FE0lEN" TargetMode="External"/><Relationship Id="rId41" Type="http://schemas.openxmlformats.org/officeDocument/2006/relationships/hyperlink" Target="consultantplus://offline/ref=1FABDBF41C8879939F5BA93206D13B5EE59379EAA2D639D135B353E4C57E7A53CC950B095592CAA24ACD48825A25D74F75E901C773FDE660C5F49FE0lEN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ABDBF41C8879939F5BA93206D13B5EE59379EAA2D639D135B353E4C57E7A53CC950B095592CAA24ACD4B875A25D74F75E901C773FDE660C5F49FE0lEN" TargetMode="External"/><Relationship Id="rId11" Type="http://schemas.openxmlformats.org/officeDocument/2006/relationships/hyperlink" Target="consultantplus://offline/ref=1FABDBF41C8879939F5BB73F10BD6153E59D23E5AFD83B836EEC08B9927770048BDA524B119FC9AB4BC61FD315248B0B21FA00C773FEE77CECl4N" TargetMode="External"/><Relationship Id="rId24" Type="http://schemas.openxmlformats.org/officeDocument/2006/relationships/hyperlink" Target="consultantplus://offline/ref=1FABDBF41C8879939F5BB73F10BD6153E59D23E5AFD83B836EEC08B9927770048BDA524B189BCDA91E9C0FD75C71871521E51FC46DFEEEl4N" TargetMode="External"/><Relationship Id="rId32" Type="http://schemas.openxmlformats.org/officeDocument/2006/relationships/hyperlink" Target="consultantplus://offline/ref=1FABDBF41C8879939F5BA93206D13B5EE59379EAA2D639D135B353E4C57E7A53CC950B095592CAA24ACD49815A25D74F75E901C773FDE660C5F49FE0lEN" TargetMode="External"/><Relationship Id="rId37" Type="http://schemas.openxmlformats.org/officeDocument/2006/relationships/hyperlink" Target="consultantplus://offline/ref=1FABDBF41C8879939F5BA93206D13B5EE59379EAA2D639D135B353E4C57E7A53CC950B095592CAA24ACD49845A25D74F75E901C773FDE660C5F49FE0lEN" TargetMode="External"/><Relationship Id="rId40" Type="http://schemas.openxmlformats.org/officeDocument/2006/relationships/hyperlink" Target="consultantplus://offline/ref=1FABDBF41C8879939F5BA93206D13B5EE59379EAA2D639D135B353E4C57E7A53CC950B095592CAA24ACD49855A25D74F75E901C773FDE660C5F49FE0lEN" TargetMode="External"/><Relationship Id="rId45" Type="http://schemas.openxmlformats.org/officeDocument/2006/relationships/hyperlink" Target="consultantplus://offline/ref=1FABDBF41C8879939F5BB73F10BD6153E59D23E5AFD83B836EEC08B99277700499DA0A47119ED5A34BD3498253E7l2N" TargetMode="External"/><Relationship Id="rId53" Type="http://schemas.openxmlformats.org/officeDocument/2006/relationships/hyperlink" Target="consultantplus://offline/ref=1FABDBF41C8879939F5BA93206D13B5EE59379EAA2D639D135B353E4C57E7A53CC950B095592CAA24ACD48855A25D74F75E901C773FDE660C5F49FE0lEN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1FABDBF41C8879939F5BA93206D13B5EE59379EAA2D639D135B353E4C57E7A53CC950B095592CAA24ACD4A835A25D74F75E901C773FDE660C5F49FE0lEN" TargetMode="External"/><Relationship Id="rId23" Type="http://schemas.openxmlformats.org/officeDocument/2006/relationships/hyperlink" Target="consultantplus://offline/ref=1FABDBF41C8879939F5BA93206D13B5EE59379EAA2D639D135B353E4C57E7A53CC950B095592CAA24ACD4A8B5A25D74F75E901C773FDE660C5F49FE0lEN" TargetMode="External"/><Relationship Id="rId28" Type="http://schemas.openxmlformats.org/officeDocument/2006/relationships/hyperlink" Target="consultantplus://offline/ref=1FABDBF41C8879939F5BB73F10BD6153E59D23E5AFD83B836EEC08B9927770048BDA524B139FCBA441991AC6047C860A3EE500D86FFCE5E7lDN" TargetMode="External"/><Relationship Id="rId36" Type="http://schemas.openxmlformats.org/officeDocument/2006/relationships/hyperlink" Target="consultantplus://offline/ref=1FABDBF41C8879939F5BA93206D13B5EE59379EAA2D639D135B353E4C57E7A53CC950B095592CAA24ACD49865A25D74F75E901C773FDE660C5F49FE0lEN" TargetMode="External"/><Relationship Id="rId49" Type="http://schemas.openxmlformats.org/officeDocument/2006/relationships/hyperlink" Target="consultantplus://offline/ref=1FABDBF41C8879939F5BA93206D13B5EE59379EAA2D639D135B353E4C57E7A53CC950B095592CAA24ACD48875A25D74F75E901C773FDE660C5F49FE0lEN" TargetMode="External"/><Relationship Id="rId10" Type="http://schemas.openxmlformats.org/officeDocument/2006/relationships/hyperlink" Target="consultantplus://offline/ref=1FABDBF41C8879939F5BA93206D13B5EE59379EAA2D639D135B353E4C57E7A53CC950B095592CAA24ACD4B845A25D74F75E901C773FDE660C5F49FE0lEN" TargetMode="External"/><Relationship Id="rId19" Type="http://schemas.openxmlformats.org/officeDocument/2006/relationships/hyperlink" Target="consultantplus://offline/ref=1FABDBF41C8879939F5BA93206D13B5EE59379EAA2D932D732B353E4C57E7A53CC950B095592CAA24ACC498A5A25D74F75E901C773FDE660C5F49FE0lEN" TargetMode="External"/><Relationship Id="rId31" Type="http://schemas.openxmlformats.org/officeDocument/2006/relationships/hyperlink" Target="consultantplus://offline/ref=1FABDBF41C8879939F5BA93206D13B5EE59379EAA2DC30D534B353E4C57E7A53CC950B1B55CAC6A24BD34A834F738609E2l3N" TargetMode="External"/><Relationship Id="rId44" Type="http://schemas.openxmlformats.org/officeDocument/2006/relationships/hyperlink" Target="consultantplus://offline/ref=1FABDBF41C8879939F5BB73F10BD6153E59D23E5AFD83B836EEC08B99277700499DA0A47119ED5A34BD3498253E7l2N" TargetMode="External"/><Relationship Id="rId52" Type="http://schemas.openxmlformats.org/officeDocument/2006/relationships/hyperlink" Target="consultantplus://offline/ref=1FABDBF41C8879939F5BA93206D13B5EE59379EAA2D639D135B353E4C57E7A53CC950B095592CAA24ACD48845A25D74F75E901C773FDE660C5F49FE0l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ABDBF41C8879939F5BB73F10BD6153E59D23E5AFD83B836EEC08B9927770048BDA524B119FC9AB4BC61FD315248B0B21FA00C773FEE77CECl4N" TargetMode="External"/><Relationship Id="rId14" Type="http://schemas.openxmlformats.org/officeDocument/2006/relationships/hyperlink" Target="consultantplus://offline/ref=1FABDBF41C8879939F5BA93206D13B5EE59379EAA2D639D135B353E4C57E7A53CC950B095592CAA24ACD4B8B5A25D74F75E901C773FDE660C5F49FE0lEN" TargetMode="External"/><Relationship Id="rId22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27" Type="http://schemas.openxmlformats.org/officeDocument/2006/relationships/hyperlink" Target="consultantplus://offline/ref=1FABDBF41C8879939F5BB73F10BD6153E59D23E5AFD83B836EEC08B99277700499DA0A47119ED5A34BD3498253E7l2N" TargetMode="External"/><Relationship Id="rId30" Type="http://schemas.openxmlformats.org/officeDocument/2006/relationships/hyperlink" Target="consultantplus://offline/ref=1FABDBF41C8879939F5BA93206D13B5EE59379EAA2D932D732B353E4C57E7A53CC950B095592CAA24ACC498A5A25D74F75E901C773FDE660C5F49FE0lEN" TargetMode="External"/><Relationship Id="rId35" Type="http://schemas.openxmlformats.org/officeDocument/2006/relationships/hyperlink" Target="consultantplus://offline/ref=1FABDBF41C8879939F5BB73F10BD6153E59D23E5AFD83B836EEC08B9927770048BDA524B1098C3A91E9C0FD75C71871521E51FC46DFEEEl4N" TargetMode="External"/><Relationship Id="rId43" Type="http://schemas.openxmlformats.org/officeDocument/2006/relationships/hyperlink" Target="consultantplus://offline/ref=1FABDBF41C8879939F5BA93206D13B5EE59379EAA2D639D135B353E4C57E7A53CC950B095592CAA24ACD48835A25D74F75E901C773FDE660C5F49FE0lEN" TargetMode="External"/><Relationship Id="rId48" Type="http://schemas.openxmlformats.org/officeDocument/2006/relationships/hyperlink" Target="consultantplus://offline/ref=1FABDBF41C8879939F5BA93206D13B5EE59379EAA2D639D135B353E4C57E7A53CC950B095592CAA24ACD48865A25D74F75E901C773FDE660C5F49FE0lEN" TargetMode="External"/><Relationship Id="rId8" Type="http://schemas.openxmlformats.org/officeDocument/2006/relationships/hyperlink" Target="consultantplus://offline/ref=1FABDBF41C8879939F5BB73F10BD6153E59D23E5AFD83B836EEC08B9927770048BDA524B119FC9AB4BC61FD315248B0B21FA00C773FEE77CECl4N" TargetMode="External"/><Relationship Id="rId51" Type="http://schemas.openxmlformats.org/officeDocument/2006/relationships/hyperlink" Target="consultantplus://offline/ref=1FABDBF41C8879939F5BB73F10BD6153E59D23E5AFD83B836EEC08B99277700499DA0A47119ED5A34BD3498253E7l2N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5295</Words>
  <Characters>30184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Комарова</dc:creator>
  <cp:lastModifiedBy>Марина Комарова</cp:lastModifiedBy>
  <cp:revision>1</cp:revision>
  <dcterms:created xsi:type="dcterms:W3CDTF">2023-11-01T13:37:00Z</dcterms:created>
  <dcterms:modified xsi:type="dcterms:W3CDTF">2023-11-01T13:37:00Z</dcterms:modified>
</cp:coreProperties>
</file>